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center"/>
      </w:pPr>
      <w:r w:rsidDel="00000000" w:rsidR="00000000" w:rsidRPr="00000000">
        <w:drawing>
          <wp:inline distB="114300" distT="114300" distL="114300" distR="114300">
            <wp:extent cx="2076450" cy="1085850"/>
            <wp:effectExtent b="0" l="0" r="0" t="0"/>
            <wp:docPr descr="top_logo_FSU.png" id="1" name="image01.png"/>
            <a:graphic>
              <a:graphicData uri="http://schemas.openxmlformats.org/drawingml/2006/picture">
                <pic:pic>
                  <pic:nvPicPr>
                    <pic:cNvPr descr="top_logo_FSU.png"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085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7365d"/>
          <w:sz w:val="28"/>
          <w:szCs w:val="28"/>
          <w:rtl w:val="0"/>
        </w:rPr>
        <w:t xml:space="preserve">                                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7365d"/>
          <w:sz w:val="28"/>
          <w:szCs w:val="28"/>
          <w:rtl w:val="0"/>
        </w:rPr>
        <w:t xml:space="preserve">                        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7365d"/>
          <w:sz w:val="28"/>
          <w:szCs w:val="28"/>
          <w:rtl w:val="0"/>
        </w:rPr>
        <w:t xml:space="preserve">   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ПОЛОЖЕНИЕ СЕМИНАРА ПО СУДЕЙСТВУ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(КАТЕГОРИЯ «МЛАДШИЙ СУДЬЯ/МАРКЕР»)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1.ЦЕЛИ И ЗАДАЧИ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Основной целью мероприятия является содействие в развитии сквоша и обеспечение подготовки судей европейского уровня.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2. ВРЕМЯ И МЕСТО ПРОВЕДЕНИЯ СЕМИНАРА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28–30 апреля 2016 года 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г. Львов, ул. Щирецкая, 36, Выставочный центр «Південний Експо», «Сквош-Центр». 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3. РУКОВОДСТВО ПРОВЕДЕНИЯ СЕМИНАРА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Общее руководство организацией проведения семинара осуществляет Комитет по судейству Федерации сквоша Украины (КС ФСУ).</w:t>
        <w:br w:type="textWrapping"/>
        <w:t xml:space="preserve">Непосредственное проведение семинара возлагается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 оргкомитет, утвержденный Федерацией сквоша Украины.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Ведущие семинара  –       Тосхопаран Любовь,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referee@squash.ua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+380958746694        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Организатор на месте -    Бессарабов Василий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4. ОБЩИЕ УСЛОВИЯ ПРОВЕДЕНИЯ СЕМИНАРА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Семинар проводится в соответствии с Календарным планом мероприятий Спортивного комитета Украины на 2016 год.</w:t>
        <w:br w:type="textWrapping"/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5. УЧАСТНИКИ СЕМИНАРА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семинаре принимают участие тренеры и игроки по сквошу.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67" w:line="36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6. РАСПИСАНИЕ СЕМИНАРА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28.04.2016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     19:00 – 22:00 лекция и письменный экзамен (тесты) по  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судейству. 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29-30.04.2016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     практическое судейство в рамках турнира «Lviv Squash Cup 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2016» и устный экзамен.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7. КВАЛИФИКАЦИЯ И СЕРТИФИКАТ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Квалификацию «младший судья/маркер» и соответствующий сертификат судьи ФСУ установленного образца получают претенденты, выполнившие следующие уcловия: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1.Участие в семинаре.</w:t>
      </w:r>
    </w:p>
    <w:p w:rsidR="00000000" w:rsidDel="00000000" w:rsidP="00000000" w:rsidRDefault="00000000" w:rsidRPr="00000000">
      <w:pPr>
        <w:spacing w:after="0" w:line="360" w:lineRule="auto"/>
        <w:ind w:left="360" w:firstLine="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2.Сдача письменного экзамена (тестирования) – 85% правильных ответов от общего количества вопросов. Все участники семинара заранее получат по электронной почте тесты для предварительного изучения.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ind w:left="360" w:firstLine="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3.Сдача устного экзамена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ind w:left="360" w:firstLine="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4.Практическое судейство – 20 отсуженных матчей (подтверждением являются заполненные протоколы матча)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8. УСЛОВИЯ УЧАСТИЯ В СЕМИНАРЕ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Для участия в семинаре необходимо отправить заявку по e-mail: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referee@squash.ua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Участие в семинаре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бесплатно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* для членов Федерации сквоша Украины. </w:t>
      </w:r>
    </w:p>
    <w:p w:rsidR="00000000" w:rsidDel="00000000" w:rsidP="00000000" w:rsidRDefault="00000000" w:rsidRPr="00000000">
      <w:pPr>
        <w:spacing w:after="0" w:line="36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4245"/>
          <w:tab w:val="left" w:pos="7230"/>
        </w:tabs>
        <w:spacing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* для возможности участвовать в семинарах, мастер-классах и других мероприятиях Федерации сквоша Украины, а также пользоваться специальными условиями, необходимо оформить Членство ФСУ, предварительно прислав на электронную почту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28"/>
            <w:szCs w:val="28"/>
            <w:u w:val="single"/>
            <w:rtl w:val="0"/>
          </w:rPr>
          <w:t xml:space="preserve">info@squash.ua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заполненную форму http://squash.ua/about/%d0%b4%d0%be%d0%ba%d1%83%d0%bc%d0%b5%d0%bd%d1%82%d1%8b/ и оплатив взнос ассоциированного члена  (500 грн./год).</w:t>
      </w:r>
    </w:p>
    <w:p w:rsidR="00000000" w:rsidDel="00000000" w:rsidP="00000000" w:rsidRDefault="00000000" w:rsidRPr="00000000">
      <w:pPr>
        <w:tabs>
          <w:tab w:val="left" w:pos="4245"/>
          <w:tab w:val="left" w:pos="7230"/>
        </w:tabs>
        <w:spacing w:line="36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4245"/>
          <w:tab w:val="left" w:pos="7230"/>
        </w:tabs>
        <w:spacing w:line="36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4245"/>
          <w:tab w:val="left" w:pos="7230"/>
        </w:tabs>
        <w:spacing w:line="36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>
      <w:pPr>
        <w:spacing w:line="360" w:lineRule="auto"/>
        <w:contextualSpacing w:val="0"/>
      </w:pPr>
      <w:bookmarkStart w:colFirst="0" w:colLast="0" w:name="h.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850" w:top="850" w:left="1417" w:right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Relationship Id="rId6" Type="http://schemas.openxmlformats.org/officeDocument/2006/relationships/hyperlink" Target="mailto:referee@squash.ua" TargetMode="External"/><Relationship Id="rId7" Type="http://schemas.openxmlformats.org/officeDocument/2006/relationships/hyperlink" Target="mailto:referee@squash.ua" TargetMode="External"/><Relationship Id="rId8" Type="http://schemas.openxmlformats.org/officeDocument/2006/relationships/hyperlink" Target="mailto:info@squash.ua" TargetMode="External"/></Relationships>
</file>