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Положення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Перший закритий чемпіонат Дніпропетровської області (далі – Чемпіонат)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Основні завдання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Залучити до участі більшу кількість спортсменів до турнірів, які входять в Єдиний календарний план Громадської організації «Федерація сквошу України» (далі – Федерація)  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Забезпечити від Федерації лояльні умови участі для переможців та призерів від кожного Чемпіонату, а саме: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Переможець (зайняте перше місце) в кожній категорії отримує можливість прийняти участь у Чемпіонаті України 2020 серед дорослих (індивідуальний залік), який відбудеться з 21 по 23 лютого 2020 року.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Призери (зайняті друге та третє місце) в кожній категорії, отримує можливість прийняти участь Чемпіонаті України 2020 серед дорослих (індивідуальний залік) зі знижкою в 50% від встановленого стартового внеску, який буде зазначений в Положенні про Чемпіонат України зі сквошу 2020.</w:t>
      </w:r>
    </w:p>
    <w:p w:rsidR="00000000" w:rsidDel="00000000" w:rsidP="00000000" w:rsidRDefault="00000000" w:rsidRPr="00000000" w14:paraId="00000009">
      <w:pPr>
        <w:ind w:left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Вище зазначена лояльність діє, якщо організатор виконав всі умови зазначені в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Регламенті про закриті чемпіонати області (умови для організатора та учасника)</w:t>
      </w:r>
    </w:p>
    <w:p w:rsidR="00000000" w:rsidDel="00000000" w:rsidP="00000000" w:rsidRDefault="00000000" w:rsidRPr="00000000" w14:paraId="0000000A">
      <w:p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 випадку порушення умов організатором, вище зазначені умови для спортсменів скасовуються автоматично.</w:t>
      </w:r>
    </w:p>
    <w:p w:rsidR="00000000" w:rsidDel="00000000" w:rsidP="00000000" w:rsidRDefault="00000000" w:rsidRPr="00000000" w14:paraId="0000000B">
      <w:p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Переможці та призери мають сповістити в триденний термін після закінчення Чемпіонату Громадську організацію «Федерація сквошу України» про готовність скористатися лояльністю на участь Чемпіонаті України 2020 серед дорослих (індивідуальний залік). У разі відмови від участі дана лояльність переходить до наступного гравця, відповідно до результатів змагань чемпіонату області.</w:t>
      </w:r>
    </w:p>
    <w:p w:rsidR="00000000" w:rsidDel="00000000" w:rsidP="00000000" w:rsidRDefault="00000000" w:rsidRPr="00000000" w14:paraId="0000000C">
      <w:p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Категорія закритого чемпіонату області «В»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Дати проведення: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15 лютого 2020 року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Місце проведення: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місто Дніпро, вул. Симферопольська 21,  клуб “Pride Sport Club”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Учасники змагань: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Категорія «Жінки» -16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Категорія «Чоловіки» - 16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-В чемпіонаті області можуть приймати участь виключно спортсмени, в яких місце проживання та прописка відповідає територіальному проведенню Чемпіонату.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-Юніори, яким на момент проведення Чемпіонату виповнилося 14 років</w:t>
      </w:r>
    </w:p>
    <w:p w:rsidR="00000000" w:rsidDel="00000000" w:rsidP="00000000" w:rsidRDefault="00000000" w:rsidRPr="00000000" w14:paraId="00000016">
      <w:pPr>
        <w:spacing w:after="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-До участі в чемпіонаті допускаються спортсмени, які на момент закриття прийому заявок, оформили та сплатили внесок за ліцензію спортсмена, згідно положенню «Про ліцензування спортсменів, які беруть участь в офіційних змаганнях зі сквошу на території України».</w:t>
      </w:r>
    </w:p>
    <w:p w:rsidR="00000000" w:rsidDel="00000000" w:rsidP="00000000" w:rsidRDefault="00000000" w:rsidRPr="00000000" w14:paraId="00000017">
      <w:pPr>
        <w:spacing w:after="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Характер заходу:</w:t>
      </w:r>
    </w:p>
    <w:p w:rsidR="00000000" w:rsidDel="00000000" w:rsidP="00000000" w:rsidRDefault="00000000" w:rsidRPr="00000000" w14:paraId="0000001A">
      <w:pPr>
        <w:spacing w:after="0" w:lineRule="auto"/>
        <w:ind w:firstLine="70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Чемпіонат проводиться відповідно до Правил спортивних змагань зі сквошу. На 3 кортах для сквошу.</w:t>
      </w:r>
    </w:p>
    <w:p w:rsidR="00000000" w:rsidDel="00000000" w:rsidP="00000000" w:rsidRDefault="00000000" w:rsidRPr="00000000" w14:paraId="0000001B">
      <w:pPr>
        <w:spacing w:after="0" w:lineRule="auto"/>
        <w:ind w:firstLine="70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Змагання особисті із спільною сіткою в категорії «Чоловіки» та категорії «Жінки»</w:t>
      </w:r>
    </w:p>
    <w:p w:rsidR="00000000" w:rsidDel="00000000" w:rsidP="00000000" w:rsidRDefault="00000000" w:rsidRPr="00000000" w14:paraId="0000001C">
      <w:pPr>
        <w:spacing w:after="0" w:lineRule="auto"/>
        <w:ind w:firstLine="70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Програма проведення Чемпіонату:</w:t>
      </w:r>
    </w:p>
    <w:p w:rsidR="00000000" w:rsidDel="00000000" w:rsidP="00000000" w:rsidRDefault="00000000" w:rsidRPr="00000000" w14:paraId="0000001E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Початок ігор о 14:00.</w:t>
      </w:r>
    </w:p>
    <w:p w:rsidR="00000000" w:rsidDel="00000000" w:rsidP="00000000" w:rsidRDefault="00000000" w:rsidRPr="00000000" w14:paraId="0000001F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Детальна інформація буде повідомлена всім учасникам після складання сіток.</w:t>
      </w:r>
    </w:p>
    <w:p w:rsidR="00000000" w:rsidDel="00000000" w:rsidP="00000000" w:rsidRDefault="00000000" w:rsidRPr="00000000" w14:paraId="00000020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Умови перебування гостей на території клубу:</w:t>
      </w:r>
    </w:p>
    <w:p w:rsidR="00000000" w:rsidDel="00000000" w:rsidP="00000000" w:rsidRDefault="00000000" w:rsidRPr="00000000" w14:paraId="00000023">
      <w:pPr>
        <w:spacing w:after="0" w:lineRule="auto"/>
        <w:ind w:firstLine="70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учасників, які не є членами клубу «Pride Sport Club», відвідування клубу</w:t>
      </w:r>
    </w:p>
    <w:p w:rsidR="00000000" w:rsidDel="00000000" w:rsidP="00000000" w:rsidRDefault="00000000" w:rsidRPr="00000000" w14:paraId="00000024">
      <w:pPr>
        <w:spacing w:after="0" w:lineRule="auto"/>
        <w:ind w:firstLine="708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обмежене.</w:t>
      </w:r>
    </w:p>
    <w:p w:rsidR="00000000" w:rsidDel="00000000" w:rsidP="00000000" w:rsidRDefault="00000000" w:rsidRPr="00000000" w14:paraId="00000025">
      <w:pPr>
        <w:spacing w:after="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Нагородження переможців та призерів:</w:t>
      </w:r>
    </w:p>
    <w:p w:rsidR="00000000" w:rsidDel="00000000" w:rsidP="00000000" w:rsidRDefault="00000000" w:rsidRPr="00000000" w14:paraId="00000027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Виявлення переможця матчу: матчі основної сітки до 2х виграних геймів.</w:t>
      </w:r>
    </w:p>
    <w:p w:rsidR="00000000" w:rsidDel="00000000" w:rsidP="00000000" w:rsidRDefault="00000000" w:rsidRPr="00000000" w14:paraId="00000028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Спортсмени, які посіли 1, 2, 3 місця на Чемпіонаті нагороджуються медалями та дипломами відповідних ступенів.</w:t>
      </w:r>
    </w:p>
    <w:p w:rsidR="00000000" w:rsidDel="00000000" w:rsidP="00000000" w:rsidRDefault="00000000" w:rsidRPr="00000000" w14:paraId="00000029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Суддівство:</w:t>
      </w:r>
    </w:p>
    <w:p w:rsidR="00000000" w:rsidDel="00000000" w:rsidP="00000000" w:rsidRDefault="00000000" w:rsidRPr="00000000" w14:paraId="0000002B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Кожен гравець має бути готовий до суддівства за зверненням від головного судді Чемпіонату.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Запізнення гравців: гравцеві, який спізнюється до свого матчу більш ніж на 15 хвилин зараховується технічна поразка. Лише за погодженням з суперником і головним суддею, матч може бути повернутий на корт, або його початок відкладено.</w:t>
      </w:r>
    </w:p>
    <w:p w:rsidR="00000000" w:rsidDel="00000000" w:rsidP="00000000" w:rsidRDefault="00000000" w:rsidRPr="00000000" w14:paraId="0000002D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Спортсмени віком до 19 років (включно) на корт без захисним окулярів або маски для сквошу не допускаються.</w:t>
      </w:r>
    </w:p>
    <w:p w:rsidR="00000000" w:rsidDel="00000000" w:rsidP="00000000" w:rsidRDefault="00000000" w:rsidRPr="00000000" w14:paraId="0000002E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В разі відмови від гри без поважної причини застосовується система покарань відповідно до Регламенту проведення національних змагань зі сквошу в Україні у 2019 році, розділу III Кодекс поведінки гравців.</w:t>
      </w:r>
    </w:p>
    <w:p w:rsidR="00000000" w:rsidDel="00000000" w:rsidP="00000000" w:rsidRDefault="00000000" w:rsidRPr="00000000" w14:paraId="0000002F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Реєстраційний внесок учасника: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 500 грн. для спортсменів, які мають спортивну ліцензію та є асоційованими членами Федерації;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00 грн.  для спортсменів, які не мають спортивної ліцензії, та не є асоційованими членами Федерації.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Даний внесок включає в себе разову спортивну ліцензію і надає можливість отримання рейтингових балів за чемпіонат України (на інші змагання не росповсюджується).</w:t>
      </w:r>
    </w:p>
    <w:p w:rsidR="00000000" w:rsidDel="00000000" w:rsidP="00000000" w:rsidRDefault="00000000" w:rsidRPr="00000000" w14:paraId="00000033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Номер карти: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4149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4978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6134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8060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Отримувач: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Булгаков Олександр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 сплаті реєстраційного внеску, будь ласка, обов’язково враховуйте комісію та в призначенні платежу вказуйте наступну інформацію: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ПІБ +ЗЧ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ff0000"/>
          <w:sz w:val="24"/>
          <w:szCs w:val="24"/>
          <w:rtl w:val="0"/>
        </w:rPr>
        <w:t xml:space="preserve">Д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(закритий чемпіонат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ff0000"/>
          <w:sz w:val="24"/>
          <w:szCs w:val="24"/>
          <w:rtl w:val="0"/>
        </w:rPr>
        <w:t xml:space="preserve">Дніпра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Термін та порядок подання заявок на участь у Чемпіонаті:</w:t>
      </w:r>
    </w:p>
    <w:p w:rsidR="00000000" w:rsidDel="00000000" w:rsidP="00000000" w:rsidRDefault="00000000" w:rsidRPr="00000000" w14:paraId="0000003B">
      <w:pPr>
        <w:spacing w:after="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Заявки на участь спортсмена у Чемпіонаті України приймаються </w:t>
      </w:r>
    </w:p>
    <w:p w:rsidR="00000000" w:rsidDel="00000000" w:rsidP="00000000" w:rsidRDefault="00000000" w:rsidRPr="00000000" w14:paraId="0000003C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11 лютого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(23:59)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2020 року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он-лайн режимі на сайті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2f5496"/>
            <w:sz w:val="24"/>
            <w:szCs w:val="24"/>
            <w:u w:val="single"/>
            <w:rtl w:val="0"/>
          </w:rPr>
          <w:t xml:space="preserve">www.rankedin.com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f5496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 змагань допускаються спортсмени, які підтвердили в установлений термін свою участь та сплатили реєстраційний внесок гравця до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лютого 2020 року.    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Сітки будуть опубліковані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лютого 2020 року.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Якщо, з якихось причин, спортсмен відкликає свою заявку на участь, після закриття їх прийому –учаснику повертається 50%  від внеску. 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Якщо, з якихось причин, спортсмен відкликає свою заявку на участь, після складання сіток – внесок не повертається. 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3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Організатори залишають за собою право не допустити спортсмена до змагань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Організаційний комітет: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hanging="283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Директор змагань –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Шкарупило Андрій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</w:r>
    </w:p>
    <w:sectPr>
      <w:headerReference r:id="rId7" w:type="default"/>
      <w:pgSz w:h="16838" w:w="11906"/>
      <w:pgMar w:bottom="850" w:top="2268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9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649859" cy="863341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49859" cy="86334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114300" distT="114300" distL="114300" distR="114300">
          <wp:extent cx="874713" cy="874713"/>
          <wp:effectExtent b="0" l="0" r="0" t="0"/>
          <wp:docPr id="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74713" cy="8747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0463ED"/>
    <w:pPr>
      <w:ind w:left="720"/>
      <w:contextualSpacing w:val="1"/>
    </w:pPr>
  </w:style>
  <w:style w:type="paragraph" w:styleId="a4">
    <w:name w:val="Body Text"/>
    <w:basedOn w:val="a"/>
    <w:link w:val="a5"/>
    <w:rsid w:val="001A032A"/>
    <w:pPr>
      <w:spacing w:after="0" w:line="240" w:lineRule="auto"/>
    </w:pPr>
    <w:rPr>
      <w:rFonts w:ascii="Courier New" w:cs="Times New Roman" w:eastAsia="Times New Roman" w:hAnsi="Courier New"/>
      <w:sz w:val="24"/>
      <w:szCs w:val="20"/>
      <w:lang w:eastAsia="ru-RU"/>
    </w:rPr>
  </w:style>
  <w:style w:type="character" w:styleId="a5" w:customStyle="1">
    <w:name w:val="Основний текст Знак"/>
    <w:basedOn w:val="a0"/>
    <w:link w:val="a4"/>
    <w:rsid w:val="001A032A"/>
    <w:rPr>
      <w:rFonts w:ascii="Courier New" w:cs="Times New Roman" w:eastAsia="Times New Roman" w:hAnsi="Courier New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 w:val="1"/>
    <w:unhideWhenUsed w:val="1"/>
    <w:rsid w:val="00690BEB"/>
    <w:pPr>
      <w:spacing w:after="120" w:line="480" w:lineRule="auto"/>
      <w:ind w:left="283"/>
    </w:pPr>
  </w:style>
  <w:style w:type="character" w:styleId="20" w:customStyle="1">
    <w:name w:val="Основний текст з відступом 2 Знак"/>
    <w:basedOn w:val="a0"/>
    <w:link w:val="2"/>
    <w:uiPriority w:val="99"/>
    <w:semiHidden w:val="1"/>
    <w:rsid w:val="00690BEB"/>
  </w:style>
  <w:style w:type="character" w:styleId="a6">
    <w:name w:val="Hyperlink"/>
    <w:basedOn w:val="a0"/>
    <w:uiPriority w:val="99"/>
    <w:unhideWhenUsed w:val="1"/>
    <w:rsid w:val="00690BEB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 w:val="1"/>
    <w:unhideWhenUsed w:val="1"/>
    <w:rsid w:val="00690BEB"/>
    <w:rPr>
      <w:color w:val="605e5c"/>
      <w:shd w:color="auto" w:fill="e1dfdd" w:val="clear"/>
    </w:rPr>
  </w:style>
  <w:style w:type="character" w:styleId="a8">
    <w:name w:val="FollowedHyperlink"/>
    <w:basedOn w:val="a0"/>
    <w:uiPriority w:val="99"/>
    <w:semiHidden w:val="1"/>
    <w:unhideWhenUsed w:val="1"/>
    <w:rsid w:val="00690BEB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 w:val="1"/>
    <w:rsid w:val="00795090"/>
    <w:pPr>
      <w:tabs>
        <w:tab w:val="center" w:pos="4819"/>
        <w:tab w:val="right" w:pos="9639"/>
      </w:tabs>
      <w:spacing w:after="0" w:line="240" w:lineRule="auto"/>
    </w:pPr>
  </w:style>
  <w:style w:type="character" w:styleId="aa" w:customStyle="1">
    <w:name w:val="Верхній колонтитул Знак"/>
    <w:basedOn w:val="a0"/>
    <w:link w:val="a9"/>
    <w:uiPriority w:val="99"/>
    <w:rsid w:val="00795090"/>
  </w:style>
  <w:style w:type="paragraph" w:styleId="ab">
    <w:name w:val="footer"/>
    <w:basedOn w:val="a"/>
    <w:link w:val="ac"/>
    <w:uiPriority w:val="99"/>
    <w:unhideWhenUsed w:val="1"/>
    <w:rsid w:val="00795090"/>
    <w:pPr>
      <w:tabs>
        <w:tab w:val="center" w:pos="4819"/>
        <w:tab w:val="right" w:pos="9639"/>
      </w:tabs>
      <w:spacing w:after="0" w:line="240" w:lineRule="auto"/>
    </w:pPr>
  </w:style>
  <w:style w:type="character" w:styleId="ac" w:customStyle="1">
    <w:name w:val="Нижній колонтитул Знак"/>
    <w:basedOn w:val="a0"/>
    <w:link w:val="ab"/>
    <w:uiPriority w:val="99"/>
    <w:rsid w:val="00795090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rankedin.com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2020-01-23T15:34:00Z</dcterms:created>
  <dc:creator>Я</dc:creator>
</cp:coreProperties>
</file>