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smallCaps w:val="0"/>
          <w:strike w:val="0"/>
          <w:color w:val="000000"/>
          <w:sz w:val="48"/>
          <w:szCs w:val="4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Положення 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 турніру  “Smile Squash Cup 2021”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i w:val="1"/>
          <w:smallCaps w:val="0"/>
          <w:strike w:val="0"/>
          <w:color w:val="000000"/>
          <w:sz w:val="48"/>
          <w:szCs w:val="4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Важливо!!!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Звертаємо вашу увагу, що у зв’язку з діючими обмеженнями в Україні, пов’язаних з COVID-19, змагання можуть бути скасовані або значно скорочені за кількістю глядачів під час проведення матчів! Ми будемо постійно стежити за ситуацією і дотримуватися всіх вказівок Міністерства охорони здоров’я. У разі скасування турніру, всі внески будуть повернуті гравцям у повному обсязі, за винятком комісії банку.</w:t>
      </w:r>
    </w:p>
    <w:p w:rsidR="00000000" w:rsidDel="00000000" w:rsidP="00000000" w:rsidRDefault="00000000" w:rsidRPr="00000000" w14:paraId="00000006">
      <w:pPr>
        <w:tabs>
          <w:tab w:val="left" w:pos="397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Категорія турніру «А»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Дата проведення: 24 квітня 2021 року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Місце проведення: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425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Україна, м. Дніпро</w:t>
      </w:r>
    </w:p>
    <w:p w:rsidR="00000000" w:rsidDel="00000000" w:rsidP="00000000" w:rsidRDefault="00000000" w:rsidRPr="00000000" w14:paraId="0000000C">
      <w:pPr>
        <w:tabs>
          <w:tab w:val="left" w:pos="425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фітнес клуб Pride Sport Club</w:t>
      </w:r>
    </w:p>
    <w:p w:rsidR="00000000" w:rsidDel="00000000" w:rsidP="00000000" w:rsidRDefault="00000000" w:rsidRPr="00000000" w14:paraId="0000000D">
      <w:pPr>
        <w:tabs>
          <w:tab w:val="left" w:pos="425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вул. Сімферопольська, 21 </w:t>
      </w:r>
    </w:p>
    <w:p w:rsidR="00000000" w:rsidDel="00000000" w:rsidP="00000000" w:rsidRDefault="00000000" w:rsidRPr="00000000" w14:paraId="0000000E">
      <w:pPr>
        <w:tabs>
          <w:tab w:val="left" w:pos="425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Тел.: +(38067) 564-36-67</w:t>
      </w:r>
    </w:p>
    <w:p w:rsidR="00000000" w:rsidDel="00000000" w:rsidP="00000000" w:rsidRDefault="00000000" w:rsidRPr="00000000" w14:paraId="0000000F">
      <w:pPr>
        <w:tabs>
          <w:tab w:val="left" w:pos="4253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веб-сайт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www.pridesport.com.ua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Учасники змагань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Категорія «PRO» - 8 гравців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Категорія «М1» - 16 гравців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Категорія «М2» - 16 гравців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Категорія «М3» - 16 гравців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Категорія «Lady» - 16 гравців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Характер заходу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Початок ігор: 9.00  24 квітня.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Турнір проводиться відповідно до Правил спортивних змагань зі сквошу.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Кількість кортів для сквошу 3.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Юніори, яким на момент проведення Турніру не виповнилося 14 років, мають змогу грати лише в категорії «М1»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Організатори турніру мають право допускати або не допускати гравця в ту або іншу категорію.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Кожен учасник  буде мати можливість зіграти мінімум 3 гри.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Гравцю, який запізнився на свій матч більше, ніж на 15 хвилин зараховується поразка.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Фінальна гра у категорії PRO - best of 5 games. В усіх інших іграх - best of 3 games.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За межами кортів гравці та глядачі повинні знаходитись у захисних масках.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Суддівство  турніру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Учасники змагань мають бути готові на прохання організаторів, здійснювати суддівство 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аступної гри: переможець і переможений разом можуть судити наступний матч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М‘яч  турніру: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DUNLOP PRO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ПРИЗИ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2655"/>
        </w:tabs>
        <w:rPr>
          <w:rFonts w:ascii="Arial" w:cs="Arial" w:eastAsia="Arial" w:hAnsi="Arial"/>
          <w:i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highlight w:val="cyan"/>
          <w:u w:val="single"/>
          <w:rtl w:val="0"/>
        </w:rPr>
        <w:t xml:space="preserve">PRO  - 14550 грн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 м – 4800 грн,</w:t>
      </w:r>
    </w:p>
    <w:p w:rsidR="00000000" w:rsidDel="00000000" w:rsidP="00000000" w:rsidRDefault="00000000" w:rsidRPr="00000000" w14:paraId="00000033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2 м – 3300 грн,</w:t>
      </w:r>
    </w:p>
    <w:p w:rsidR="00000000" w:rsidDel="00000000" w:rsidP="00000000" w:rsidRDefault="00000000" w:rsidRPr="00000000" w14:paraId="00000034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3 м – 2400 грн,</w:t>
      </w:r>
    </w:p>
    <w:p w:rsidR="00000000" w:rsidDel="00000000" w:rsidP="00000000" w:rsidRDefault="00000000" w:rsidRPr="00000000" w14:paraId="00000035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4 м – 1500 грн,</w:t>
      </w:r>
    </w:p>
    <w:p w:rsidR="00000000" w:rsidDel="00000000" w:rsidP="00000000" w:rsidRDefault="00000000" w:rsidRPr="00000000" w14:paraId="00000036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5м - 1050 грн,</w:t>
      </w:r>
    </w:p>
    <w:p w:rsidR="00000000" w:rsidDel="00000000" w:rsidP="00000000" w:rsidRDefault="00000000" w:rsidRPr="00000000" w14:paraId="00000037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6м - 750 грн,</w:t>
      </w:r>
    </w:p>
    <w:p w:rsidR="00000000" w:rsidDel="00000000" w:rsidP="00000000" w:rsidRDefault="00000000" w:rsidRPr="00000000" w14:paraId="00000038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7м - 450 грн,</w:t>
      </w:r>
    </w:p>
    <w:p w:rsidR="00000000" w:rsidDel="00000000" w:rsidP="00000000" w:rsidRDefault="00000000" w:rsidRPr="00000000" w14:paraId="00000039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8м - 300 грн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М1, М2, М3, Lady</w:t>
      </w:r>
    </w:p>
    <w:p w:rsidR="00000000" w:rsidDel="00000000" w:rsidP="00000000" w:rsidRDefault="00000000" w:rsidRPr="00000000" w14:paraId="0000003C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 м – 1500 грн,</w:t>
      </w:r>
    </w:p>
    <w:p w:rsidR="00000000" w:rsidDel="00000000" w:rsidP="00000000" w:rsidRDefault="00000000" w:rsidRPr="00000000" w14:paraId="0000003D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2 м – 1000 грн,</w:t>
      </w:r>
    </w:p>
    <w:p w:rsidR="00000000" w:rsidDel="00000000" w:rsidP="00000000" w:rsidRDefault="00000000" w:rsidRPr="00000000" w14:paraId="0000003E">
      <w:pPr>
        <w:tabs>
          <w:tab w:val="left" w:pos="2655"/>
        </w:tabs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3 м – 500 грн,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Переможці і призери у всіх категоріях будуть нагороджені кубками, медалями та цінними призами.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Безпека та підготовка місць проведення змагань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Учасникам змагань рекомендується мати медичну страховку.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Учасники приймають участь в змаганнях на свій страх та ризик.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Організатори не несуть відповідальність за травми та нещасні випадки, в яких вони невинні.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Юніори до 19 років повинні бути на корті виключно у захисних окулярах або в масці.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Реєстраційний внесок учасника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Стартовий внесок становить: 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1000 грн за категорію, якщо гравець має ліцензію спортсмена.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1100 грн за категорію, якщо гравець не має  ліцензії спортсмена.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Гравці, які на момент початку турніру не сплатили спортивну ліцензію, до участі в турнірі не допускаються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https://squash.ua/fsu/licenzia-sportsmena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Карта для сплати внеску Приватбанк: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Булгаков А.А.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24"/>
          <w:szCs w:val="24"/>
          <w:highlight w:val="white"/>
          <w:rtl w:val="0"/>
        </w:rPr>
        <w:t xml:space="preserve">5363 5423 2011 3344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Під час переводу обов’язково потрібно вказувати: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Dnepr Squash 2021 + ФИО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Термін та порядок подання заявок на участь у змаганнях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До змагань допускаються спортсмени, які підтвердили в установлений термін свою участь та сплатили реєстраційний внесок гравця, та мають спортивну ліцензію ФСУ.    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Пріоритет має гравець, що раніше сплатив внесок. Інші гравці будуть внесені до листа очікування і зможуть прийняти участь у турнірі після зняття гравця з основної сітки.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Реєстраційний внесок гравця не повертається після закриття прийому заявок.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Реєстрація здійснюється до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21 квітня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 посиланням: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https://rankedin.com/en/tournament/4637/smile-squash-cup-2021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Без відправленої форми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заявки 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і оплати внеску учасника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u w:val="single"/>
          <w:rtl w:val="0"/>
        </w:rPr>
        <w:t xml:space="preserve">середи  21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u w:val="single"/>
          <w:rtl w:val="0"/>
        </w:rPr>
        <w:t xml:space="preserve">квітня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u w:val="singl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гравець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не буде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 записаний до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іток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 турн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іру.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Организатор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турніру:</w:t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Директор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Булгаков Олександр, 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тел.: +38067 523 7232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Головний суддя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Шкарупило Андрій.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тел.: +38067 564 3667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40" w:w="11900" w:orient="portrait"/>
      <w:pgMar w:bottom="404" w:top="425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Cambria"/>
  <w:font w:name="Time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-353"/>
      <w:jc w:val="center"/>
    </w:pPr>
    <w:rPr>
      <w:rFonts w:ascii="Times" w:cs="Times" w:eastAsia="Times" w:hAnsi="Times"/>
      <w:color w:val="000000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-353"/>
      <w:jc w:val="center"/>
    </w:pPr>
    <w:rPr>
      <w:rFonts w:ascii="Times" w:cs="Times" w:eastAsia="Times" w:hAnsi="Times"/>
      <w:color w:val="000000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ridesport.com.ua" TargetMode="External"/><Relationship Id="rId8" Type="http://schemas.openxmlformats.org/officeDocument/2006/relationships/hyperlink" Target="https://squash.ua/fsu/licenzia-sportsmen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YkZ3Uzfq2fPxU5/LrX1b0UoPRQ==">AMUW2mUVlc8plQhd3pG6pe7OFPFIkaetOGlWqudSMDvZ/2P4KLQMltZHMWNjgzr62jWfV0YdfniQ4t48tGzZ0EDtInJ1UmKi6d8bhfp+TU9YDISJ6/5dB8pPaM9lSIYwO8VYUxOuuc//nsVM/7z2ZuRBqvgXfIPEENRBV7zFR6AjaYRALMfh337omcebptrNQS8GP6iko8gsmInbLoBQ4QtjN9kJJiGPYE4dgH/FoKM4OeNza2NCra8nmNESquBN7BOKR4CWh6yxo/bpeThEjNLbGDmPF4BG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